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工商管理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培养目标</w:t>
            </w:r>
            <w:r>
              <w:rPr>
                <w:rFonts w:hint="eastAsia" w:ascii="宋体" w:hAnsi="宋体"/>
                <w:kern w:val="0"/>
                <w:szCs w:val="21"/>
              </w:rPr>
              <w:t>和学校整体定位关联不够紧密，人才培养目标定位过高。建议结合学校的特色修改培养目标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结合专业实际，减少一般性的描述。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之间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、指标点之间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内涵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的重复。避免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/>
                <w:b w:val="0"/>
                <w:bCs/>
                <w:color w:val="000000"/>
                <w:szCs w:val="21"/>
                <w:lang w:eastAsia="zh-CN"/>
              </w:rPr>
              <w:t>要将培养方案中每一门课程（含实践环节）列入关系表中，体现每一门课程对培养目标、毕业要求的贡献度，同一门课程可以支撑多个指标点。不能用笼统的课程类进行描述，如“</w:t>
            </w:r>
            <w:r>
              <w:rPr>
                <w:rFonts w:hint="eastAsia" w:ascii="宋体" w:hAnsi="宋体" w:eastAsia="宋体" w:cs="宋体"/>
                <w:szCs w:val="21"/>
              </w:rPr>
              <w:t>数学类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”、“</w:t>
            </w:r>
            <w:r>
              <w:rPr>
                <w:rFonts w:hint="eastAsia" w:ascii="宋体" w:hAnsi="宋体" w:eastAsia="宋体" w:cs="宋体"/>
                <w:szCs w:val="21"/>
              </w:rPr>
              <w:t>法学类相关课程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”等等；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/>
                <w:b w:val="0"/>
                <w:bCs/>
                <w:color w:val="000000"/>
                <w:kern w:val="2"/>
                <w:sz w:val="21"/>
                <w:lang w:eastAsia="zh-CN"/>
              </w:rPr>
              <w:t>关系表中所列课程不能全面支撑指标点内涵，非常单薄。比如：</w:t>
            </w:r>
            <w:r>
              <w:rPr>
                <w:rFonts w:hint="eastAsia" w:ascii="宋体" w:hAnsi="宋体" w:eastAsia="宋体" w:cs="宋体"/>
                <w:szCs w:val="21"/>
              </w:rPr>
              <w:t>1-2具备良好的职业道德修养</w:t>
            </w:r>
            <w:r>
              <w:rPr>
                <w:rFonts w:hint="eastAsia"/>
                <w:b w:val="0"/>
                <w:bCs/>
                <w:color w:val="000000"/>
                <w:szCs w:val="21"/>
                <w:lang w:val="en-US" w:eastAsia="zh-CN"/>
              </w:rPr>
              <w:t>，通过设置“</w:t>
            </w:r>
            <w:r>
              <w:rPr>
                <w:rFonts w:hint="eastAsia" w:ascii="宋体" w:hAnsi="宋体" w:eastAsia="宋体" w:cs="宋体"/>
                <w:szCs w:val="21"/>
              </w:rPr>
              <w:t>思想道德修养与法律基础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”一门课程，</w:t>
            </w:r>
            <w:r>
              <w:rPr>
                <w:rFonts w:hint="eastAsia"/>
                <w:b w:val="0"/>
                <w:bCs/>
                <w:color w:val="000000"/>
                <w:szCs w:val="21"/>
                <w:lang w:val="en-US" w:eastAsia="zh-CN"/>
              </w:rPr>
              <w:t>还不能充分支撑指标点，类似情况比较多。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kern w:val="0"/>
                <w:szCs w:val="21"/>
              </w:rPr>
              <w:t>课程设置应该更加接近当前环境的变化，建议增加一些选修课程，例如，网络营销、电子商务实务、大数据分析、管理研究方法、管理实践整合课程等。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  <w:lang w:eastAsia="zh-CN"/>
              </w:rPr>
              <w:t>建议开设相关创新创业教育专业课程，直接支撑</w:t>
            </w:r>
            <w:r>
              <w:rPr>
                <w:rFonts w:hint="eastAsia"/>
                <w:lang w:val="en-US" w:eastAsia="zh-CN"/>
              </w:rPr>
              <w:t>学生</w:t>
            </w:r>
            <w:r>
              <w:rPr>
                <w:rFonts w:hint="eastAsia" w:ascii="宋体" w:hAnsi="宋体"/>
                <w:sz w:val="24"/>
              </w:rPr>
              <w:t>创新能力</w:t>
            </w:r>
            <w:r>
              <w:rPr>
                <w:rFonts w:hint="eastAsia" w:ascii="宋体" w:hAnsi="宋体"/>
                <w:sz w:val="24"/>
                <w:lang w:eastAsia="zh-CN"/>
              </w:rPr>
              <w:t>的</w:t>
            </w:r>
            <w:r>
              <w:rPr>
                <w:rFonts w:hint="eastAsia" w:ascii="宋体" w:hAnsi="宋体"/>
                <w:sz w:val="24"/>
              </w:rPr>
              <w:t>培养</w:t>
            </w:r>
            <w:r>
              <w:rPr>
                <w:rFonts w:hint="eastAsia" w:ascii="宋体" w:hAnsi="宋体"/>
                <w:sz w:val="24"/>
                <w:lang w:eastAsia="zh-CN"/>
              </w:rPr>
              <w:t>，实现创新创业教育与专业教育相结合。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建议设置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2-3门</w:t>
            </w:r>
            <w:r>
              <w:rPr>
                <w:rFonts w:hint="eastAsia" w:ascii="宋体" w:hAnsi="宋体" w:cs="宋体"/>
                <w:sz w:val="24"/>
              </w:rPr>
              <w:t>涉海特色课程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，体现海洋特色。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学科专业拓展课应全部为选修性质课程，设置最低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10学分（不含方向课程和模块课程），提供15学分以上的课程供学生选择。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C1B4C2C"/>
    <w:rsid w:val="0EA86D90"/>
    <w:rsid w:val="12DB5170"/>
    <w:rsid w:val="23C55634"/>
    <w:rsid w:val="28A97586"/>
    <w:rsid w:val="2BB96F1F"/>
    <w:rsid w:val="2FA40A26"/>
    <w:rsid w:val="3FC10002"/>
    <w:rsid w:val="405C2FAB"/>
    <w:rsid w:val="45351B7E"/>
    <w:rsid w:val="466E4269"/>
    <w:rsid w:val="467961A3"/>
    <w:rsid w:val="4AE0334D"/>
    <w:rsid w:val="537A24F9"/>
    <w:rsid w:val="581919D7"/>
    <w:rsid w:val="59971493"/>
    <w:rsid w:val="72552A18"/>
    <w:rsid w:val="7790026F"/>
    <w:rsid w:val="7799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2017-12-24T08:47:21Z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